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02" w:rsidRPr="004A3250" w:rsidRDefault="00BB5D56">
      <w:pPr>
        <w:rPr>
          <w:rFonts w:ascii="ＤＦ特太ゴシック体" w:eastAsia="ＤＦ特太ゴシック体" w:hAnsi="ＤＦ特太ゴシック体"/>
          <w:sz w:val="24"/>
          <w:szCs w:val="24"/>
        </w:rPr>
      </w:pPr>
      <w:r>
        <w:rPr>
          <w:rFonts w:hint="eastAsia"/>
        </w:rPr>
        <w:t xml:space="preserve">　</w:t>
      </w:r>
      <w:r w:rsidRPr="004A3250">
        <w:rPr>
          <w:rFonts w:ascii="ＤＦ特太ゴシック体" w:eastAsia="ＤＦ特太ゴシック体" w:hAnsi="ＤＦ特太ゴシック体" w:hint="eastAsia"/>
        </w:rPr>
        <w:t xml:space="preserve">　　　　　　　　　　</w:t>
      </w:r>
      <w:r w:rsidRPr="004A3250">
        <w:rPr>
          <w:rFonts w:ascii="ＤＦ特太ゴシック体" w:eastAsia="ＤＦ特太ゴシック体" w:hAnsi="ＤＦ特太ゴシック体" w:hint="eastAsia"/>
          <w:sz w:val="24"/>
          <w:szCs w:val="24"/>
        </w:rPr>
        <w:t>所有者不明土地について</w:t>
      </w:r>
    </w:p>
    <w:p w:rsidR="00BB5D56" w:rsidRPr="004A3250" w:rsidRDefault="00BB5D56">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hint="eastAsia"/>
          <w:sz w:val="24"/>
          <w:szCs w:val="24"/>
        </w:rPr>
        <w:t xml:space="preserve">　　　　　　　　　　　　　　　　　　　　　　　　２０１９．２</w:t>
      </w:r>
    </w:p>
    <w:p w:rsidR="00BB5D56" w:rsidRPr="004A3250" w:rsidRDefault="00BB5D56">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hint="eastAsia"/>
          <w:sz w:val="24"/>
          <w:szCs w:val="24"/>
        </w:rPr>
        <w:t>１　所有者</w:t>
      </w:r>
      <w:r w:rsidR="00163975" w:rsidRPr="004A3250">
        <w:rPr>
          <w:rFonts w:ascii="ＤＦ特太ゴシック体" w:eastAsia="ＤＦ特太ゴシック体" w:hAnsi="ＤＦ特太ゴシック体" w:hint="eastAsia"/>
          <w:sz w:val="24"/>
          <w:szCs w:val="24"/>
        </w:rPr>
        <w:t>不明の農地</w:t>
      </w:r>
    </w:p>
    <w:p w:rsidR="00163975" w:rsidRPr="00163975" w:rsidRDefault="00163975" w:rsidP="00163975">
      <w:pPr>
        <w:pStyle w:val="a3"/>
        <w:numPr>
          <w:ilvl w:val="0"/>
          <w:numId w:val="1"/>
        </w:numPr>
        <w:ind w:leftChars="0"/>
        <w:rPr>
          <w:sz w:val="24"/>
          <w:szCs w:val="24"/>
        </w:rPr>
      </w:pPr>
      <w:r w:rsidRPr="00163975">
        <w:rPr>
          <w:rFonts w:hint="eastAsia"/>
          <w:sz w:val="24"/>
          <w:szCs w:val="24"/>
        </w:rPr>
        <w:t>所有者不明農地の状況</w:t>
      </w:r>
    </w:p>
    <w:p w:rsidR="00163975" w:rsidRPr="00163975" w:rsidRDefault="00163975" w:rsidP="00163975">
      <w:pPr>
        <w:pStyle w:val="a3"/>
        <w:numPr>
          <w:ilvl w:val="1"/>
          <w:numId w:val="1"/>
        </w:numPr>
        <w:ind w:leftChars="0"/>
        <w:rPr>
          <w:sz w:val="24"/>
          <w:szCs w:val="24"/>
        </w:rPr>
      </w:pPr>
      <w:r w:rsidRPr="00163975">
        <w:rPr>
          <w:rFonts w:hint="eastAsia"/>
          <w:sz w:val="24"/>
          <w:szCs w:val="24"/>
        </w:rPr>
        <w:t>相続未登記農地　４７．７万ｈａ（２０１６年）</w:t>
      </w:r>
    </w:p>
    <w:p w:rsidR="00163975" w:rsidRPr="00163975" w:rsidRDefault="00163975" w:rsidP="00163975">
      <w:pPr>
        <w:pStyle w:val="a3"/>
        <w:numPr>
          <w:ilvl w:val="1"/>
          <w:numId w:val="1"/>
        </w:numPr>
        <w:ind w:leftChars="0"/>
        <w:rPr>
          <w:sz w:val="24"/>
          <w:szCs w:val="24"/>
        </w:rPr>
      </w:pPr>
      <w:r w:rsidRPr="00163975">
        <w:rPr>
          <w:rFonts w:hint="eastAsia"/>
          <w:sz w:val="24"/>
          <w:szCs w:val="24"/>
        </w:rPr>
        <w:t>相続未登記のおそれのある農地（転出・生死不明等）　４５．８万ｈａ</w:t>
      </w:r>
    </w:p>
    <w:p w:rsidR="00163975" w:rsidRPr="00163975" w:rsidRDefault="00163975" w:rsidP="00163975">
      <w:pPr>
        <w:pStyle w:val="a3"/>
        <w:numPr>
          <w:ilvl w:val="1"/>
          <w:numId w:val="1"/>
        </w:numPr>
        <w:ind w:leftChars="0"/>
        <w:rPr>
          <w:sz w:val="24"/>
          <w:szCs w:val="24"/>
        </w:rPr>
      </w:pPr>
      <w:r w:rsidRPr="00163975">
        <w:rPr>
          <w:rFonts w:hint="eastAsia"/>
          <w:sz w:val="24"/>
          <w:szCs w:val="24"/>
        </w:rPr>
        <w:t>計　９３．４万ｈａ（農地の２０．８％）</w:t>
      </w:r>
    </w:p>
    <w:p w:rsidR="00163975" w:rsidRPr="00163975" w:rsidRDefault="00163975" w:rsidP="00163975">
      <w:pPr>
        <w:pStyle w:val="a3"/>
        <w:ind w:leftChars="0" w:left="600"/>
        <w:rPr>
          <w:sz w:val="24"/>
          <w:szCs w:val="24"/>
        </w:rPr>
      </w:pPr>
      <w:r>
        <w:rPr>
          <w:rFonts w:hint="eastAsia"/>
          <w:sz w:val="24"/>
          <w:szCs w:val="24"/>
        </w:rPr>
        <w:t>ただし、ほとんどは固定資産税を納付</w:t>
      </w:r>
    </w:p>
    <w:p w:rsidR="00163975" w:rsidRPr="00163975" w:rsidRDefault="00163975" w:rsidP="00163975">
      <w:pPr>
        <w:pStyle w:val="a3"/>
        <w:numPr>
          <w:ilvl w:val="1"/>
          <w:numId w:val="1"/>
        </w:numPr>
        <w:ind w:leftChars="0"/>
        <w:rPr>
          <w:sz w:val="24"/>
          <w:szCs w:val="24"/>
        </w:rPr>
      </w:pPr>
      <w:r w:rsidRPr="00163975">
        <w:rPr>
          <w:rFonts w:hint="eastAsia"/>
          <w:sz w:val="24"/>
          <w:szCs w:val="24"/>
        </w:rPr>
        <w:t>うち遊休農地　５．４万ｈａ（①２．７万ｈａ、②２．７万ｈａ）</w:t>
      </w:r>
    </w:p>
    <w:p w:rsidR="00163975" w:rsidRPr="00163975" w:rsidRDefault="00163975" w:rsidP="00163975">
      <w:pPr>
        <w:pStyle w:val="a3"/>
        <w:ind w:leftChars="0" w:left="720"/>
        <w:rPr>
          <w:sz w:val="24"/>
          <w:szCs w:val="24"/>
        </w:rPr>
      </w:pPr>
    </w:p>
    <w:p w:rsidR="00BB5D56" w:rsidRPr="00BB5D56" w:rsidRDefault="00BB5D56" w:rsidP="00BB5D56">
      <w:pPr>
        <w:pStyle w:val="a3"/>
        <w:numPr>
          <w:ilvl w:val="0"/>
          <w:numId w:val="1"/>
        </w:numPr>
        <w:ind w:leftChars="0"/>
        <w:rPr>
          <w:sz w:val="24"/>
          <w:szCs w:val="24"/>
        </w:rPr>
      </w:pPr>
      <w:r w:rsidRPr="00BB5D56">
        <w:rPr>
          <w:rFonts w:hint="eastAsia"/>
          <w:sz w:val="24"/>
          <w:szCs w:val="24"/>
        </w:rPr>
        <w:t>２０１３年改正　－農業経営基盤強化促進法の一部改正</w:t>
      </w:r>
    </w:p>
    <w:p w:rsidR="00BB5D56" w:rsidRDefault="00BB5D56" w:rsidP="00BB5D56">
      <w:pPr>
        <w:rPr>
          <w:sz w:val="24"/>
          <w:szCs w:val="24"/>
        </w:rPr>
      </w:pPr>
      <w:r>
        <w:rPr>
          <w:rFonts w:hint="eastAsia"/>
          <w:sz w:val="24"/>
          <w:szCs w:val="24"/>
        </w:rPr>
        <w:t xml:space="preserve">　・所有者不明農地で遊休農地の場合</w:t>
      </w:r>
    </w:p>
    <w:p w:rsidR="00BB5D56" w:rsidRDefault="00BB5D56" w:rsidP="00BB5D56">
      <w:pPr>
        <w:pStyle w:val="a3"/>
        <w:numPr>
          <w:ilvl w:val="1"/>
          <w:numId w:val="1"/>
        </w:numPr>
        <w:ind w:leftChars="0"/>
        <w:rPr>
          <w:sz w:val="24"/>
          <w:szCs w:val="24"/>
        </w:rPr>
      </w:pPr>
      <w:r>
        <w:rPr>
          <w:rFonts w:hint="eastAsia"/>
          <w:sz w:val="24"/>
          <w:szCs w:val="24"/>
        </w:rPr>
        <w:t>農業委員会による公示を経て、②知事の裁定で、③農地中間管理機構が利用権を設定</w:t>
      </w:r>
    </w:p>
    <w:p w:rsidR="00BB5D56" w:rsidRDefault="00BB5D56" w:rsidP="00BB5D56">
      <w:pPr>
        <w:rPr>
          <w:sz w:val="24"/>
          <w:szCs w:val="24"/>
        </w:rPr>
      </w:pPr>
      <w:r>
        <w:rPr>
          <w:rFonts w:hint="eastAsia"/>
          <w:sz w:val="24"/>
          <w:szCs w:val="24"/>
        </w:rPr>
        <w:t xml:space="preserve">　・相続未登記の共有農地である場合</w:t>
      </w:r>
    </w:p>
    <w:p w:rsidR="00BB5D56" w:rsidRDefault="00BB5D56" w:rsidP="00BB5D56">
      <w:pPr>
        <w:pStyle w:val="a3"/>
        <w:numPr>
          <w:ilvl w:val="0"/>
          <w:numId w:val="2"/>
        </w:numPr>
        <w:ind w:leftChars="0"/>
        <w:rPr>
          <w:sz w:val="24"/>
          <w:szCs w:val="24"/>
        </w:rPr>
      </w:pPr>
      <w:r>
        <w:rPr>
          <w:rFonts w:hint="eastAsia"/>
          <w:sz w:val="24"/>
          <w:szCs w:val="24"/>
        </w:rPr>
        <w:t>過半の所有者が知られていれば、通常の手続き</w:t>
      </w:r>
      <w:r w:rsidR="009F2FA2">
        <w:rPr>
          <w:rFonts w:hint="eastAsia"/>
          <w:sz w:val="24"/>
          <w:szCs w:val="24"/>
        </w:rPr>
        <w:t>（５</w:t>
      </w:r>
      <w:r>
        <w:rPr>
          <w:rFonts w:hint="eastAsia"/>
          <w:sz w:val="24"/>
          <w:szCs w:val="24"/>
        </w:rPr>
        <w:t>年</w:t>
      </w:r>
      <w:r w:rsidR="009F2FA2">
        <w:rPr>
          <w:rFonts w:hint="eastAsia"/>
          <w:sz w:val="24"/>
          <w:szCs w:val="24"/>
        </w:rPr>
        <w:t>以下</w:t>
      </w:r>
      <w:r>
        <w:rPr>
          <w:rFonts w:hint="eastAsia"/>
          <w:sz w:val="24"/>
          <w:szCs w:val="24"/>
        </w:rPr>
        <w:t>の利用権設定）</w:t>
      </w:r>
    </w:p>
    <w:p w:rsidR="00BB5D56" w:rsidRDefault="00BB5D56" w:rsidP="00BB5D56">
      <w:pPr>
        <w:pStyle w:val="a3"/>
        <w:numPr>
          <w:ilvl w:val="0"/>
          <w:numId w:val="2"/>
        </w:numPr>
        <w:ind w:leftChars="0"/>
        <w:rPr>
          <w:sz w:val="24"/>
          <w:szCs w:val="24"/>
        </w:rPr>
      </w:pPr>
      <w:r>
        <w:rPr>
          <w:rFonts w:hint="eastAsia"/>
          <w:sz w:val="24"/>
          <w:szCs w:val="24"/>
        </w:rPr>
        <w:t>過半の所有者が知られていなければ、上記の所有者不明土地の手続き。</w:t>
      </w:r>
    </w:p>
    <w:p w:rsidR="00BB5D56" w:rsidRDefault="00BB5D56" w:rsidP="00BB5D56">
      <w:pPr>
        <w:rPr>
          <w:sz w:val="24"/>
          <w:szCs w:val="24"/>
        </w:rPr>
      </w:pPr>
    </w:p>
    <w:p w:rsidR="00BB5D56" w:rsidRPr="00BB5D56" w:rsidRDefault="00BB5D56" w:rsidP="00BB5D56">
      <w:pPr>
        <w:pStyle w:val="a3"/>
        <w:numPr>
          <w:ilvl w:val="0"/>
          <w:numId w:val="1"/>
        </w:numPr>
        <w:ind w:leftChars="0"/>
        <w:rPr>
          <w:sz w:val="24"/>
          <w:szCs w:val="24"/>
        </w:rPr>
      </w:pPr>
      <w:r w:rsidRPr="00BB5D56">
        <w:rPr>
          <w:rFonts w:hint="eastAsia"/>
          <w:sz w:val="24"/>
          <w:szCs w:val="24"/>
        </w:rPr>
        <w:t>２０１８年５月改正</w:t>
      </w:r>
      <w:r w:rsidR="00804C3B">
        <w:rPr>
          <w:rFonts w:hint="eastAsia"/>
          <w:sz w:val="24"/>
          <w:szCs w:val="24"/>
        </w:rPr>
        <w:t>（２０１８年１１月施行）</w:t>
      </w:r>
    </w:p>
    <w:p w:rsidR="00BB5D56" w:rsidRDefault="00BB5D56" w:rsidP="00BB5D56">
      <w:pPr>
        <w:rPr>
          <w:sz w:val="24"/>
          <w:szCs w:val="24"/>
        </w:rPr>
      </w:pPr>
      <w:r>
        <w:rPr>
          <w:rFonts w:hint="eastAsia"/>
          <w:sz w:val="24"/>
          <w:szCs w:val="24"/>
        </w:rPr>
        <w:t xml:space="preserve">　・共有持ち分の過半を有する者の同意で、２０年</w:t>
      </w:r>
      <w:r w:rsidR="009F2FA2">
        <w:rPr>
          <w:rFonts w:hint="eastAsia"/>
          <w:sz w:val="24"/>
          <w:szCs w:val="24"/>
        </w:rPr>
        <w:t>以下の</w:t>
      </w:r>
      <w:r>
        <w:rPr>
          <w:rFonts w:hint="eastAsia"/>
          <w:sz w:val="24"/>
          <w:szCs w:val="24"/>
        </w:rPr>
        <w:t>利用権を設定（延長）</w:t>
      </w:r>
    </w:p>
    <w:p w:rsidR="00BB5D56" w:rsidRDefault="00BB5D56" w:rsidP="00BB5D56">
      <w:pPr>
        <w:rPr>
          <w:sz w:val="24"/>
          <w:szCs w:val="24"/>
        </w:rPr>
      </w:pPr>
      <w:r>
        <w:rPr>
          <w:rFonts w:hint="eastAsia"/>
          <w:sz w:val="24"/>
          <w:szCs w:val="24"/>
        </w:rPr>
        <w:t xml:space="preserve">　・共有者不明農地の場合</w:t>
      </w:r>
    </w:p>
    <w:p w:rsidR="00BB5D56" w:rsidRDefault="00BB5D56" w:rsidP="00BB5D56">
      <w:pPr>
        <w:pStyle w:val="a3"/>
        <w:numPr>
          <w:ilvl w:val="0"/>
          <w:numId w:val="3"/>
        </w:numPr>
        <w:ind w:leftChars="0"/>
        <w:rPr>
          <w:sz w:val="24"/>
          <w:szCs w:val="24"/>
        </w:rPr>
      </w:pPr>
      <w:r>
        <w:rPr>
          <w:rFonts w:hint="eastAsia"/>
          <w:sz w:val="24"/>
          <w:szCs w:val="24"/>
        </w:rPr>
        <w:t>市町村長は農業委員会に</w:t>
      </w:r>
      <w:r w:rsidR="009F2FA2">
        <w:rPr>
          <w:rFonts w:hint="eastAsia"/>
          <w:sz w:val="24"/>
          <w:szCs w:val="24"/>
        </w:rPr>
        <w:t>不確知共有者の探索を要請。</w:t>
      </w:r>
    </w:p>
    <w:p w:rsidR="009F2FA2" w:rsidRDefault="009F2FA2" w:rsidP="00BB5D56">
      <w:pPr>
        <w:pStyle w:val="a3"/>
        <w:numPr>
          <w:ilvl w:val="0"/>
          <w:numId w:val="3"/>
        </w:numPr>
        <w:ind w:leftChars="0"/>
        <w:rPr>
          <w:sz w:val="24"/>
          <w:szCs w:val="24"/>
        </w:rPr>
      </w:pPr>
      <w:r>
        <w:rPr>
          <w:rFonts w:hint="eastAsia"/>
          <w:sz w:val="24"/>
          <w:szCs w:val="24"/>
        </w:rPr>
        <w:t>その上でも確知できないとき、</w:t>
      </w:r>
    </w:p>
    <w:p w:rsidR="009F2FA2" w:rsidRDefault="009F2FA2" w:rsidP="009F2FA2">
      <w:pPr>
        <w:pStyle w:val="a3"/>
        <w:ind w:leftChars="0"/>
        <w:rPr>
          <w:sz w:val="24"/>
          <w:szCs w:val="24"/>
        </w:rPr>
      </w:pPr>
      <w:r>
        <w:rPr>
          <w:rFonts w:hint="eastAsia"/>
          <w:sz w:val="24"/>
          <w:szCs w:val="24"/>
        </w:rPr>
        <w:t>農業委員会は知られている共有者の同意を得て、農地中間管理機構への利用集積計画を公示。６か月以内に異議がなければ同意とみなす。</w:t>
      </w:r>
    </w:p>
    <w:p w:rsidR="00804C3B" w:rsidRDefault="00804C3B" w:rsidP="00804C3B">
      <w:pPr>
        <w:rPr>
          <w:sz w:val="24"/>
          <w:szCs w:val="24"/>
        </w:rPr>
      </w:pPr>
    </w:p>
    <w:p w:rsidR="00804C3B" w:rsidRPr="004A3250" w:rsidRDefault="00804C3B" w:rsidP="00804C3B">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hint="eastAsia"/>
          <w:sz w:val="24"/>
          <w:szCs w:val="24"/>
        </w:rPr>
        <w:t>２　不明共有者のいる森林　－２０１８年森林法改正（２０１９年４月施行予定）</w:t>
      </w:r>
    </w:p>
    <w:p w:rsidR="00804C3B" w:rsidRDefault="00804C3B" w:rsidP="00804C3B">
      <w:pPr>
        <w:rPr>
          <w:sz w:val="24"/>
          <w:szCs w:val="24"/>
        </w:rPr>
      </w:pPr>
      <w:r>
        <w:rPr>
          <w:rFonts w:hint="eastAsia"/>
          <w:sz w:val="24"/>
          <w:szCs w:val="24"/>
        </w:rPr>
        <w:t xml:space="preserve">　・森林は、立木及び土地の２つについての所有権が存在。</w:t>
      </w:r>
    </w:p>
    <w:p w:rsidR="00804C3B" w:rsidRDefault="00804C3B" w:rsidP="00804C3B">
      <w:pPr>
        <w:rPr>
          <w:sz w:val="24"/>
          <w:szCs w:val="24"/>
        </w:rPr>
      </w:pPr>
      <w:r>
        <w:rPr>
          <w:rFonts w:hint="eastAsia"/>
          <w:sz w:val="24"/>
          <w:szCs w:val="24"/>
        </w:rPr>
        <w:t xml:space="preserve">　・共有林の持分移転に関する裁定制度</w:t>
      </w:r>
    </w:p>
    <w:p w:rsidR="00804C3B" w:rsidRDefault="00804C3B" w:rsidP="00804C3B">
      <w:pPr>
        <w:pStyle w:val="a3"/>
        <w:numPr>
          <w:ilvl w:val="0"/>
          <w:numId w:val="8"/>
        </w:numPr>
        <w:ind w:leftChars="0"/>
        <w:rPr>
          <w:sz w:val="24"/>
          <w:szCs w:val="24"/>
        </w:rPr>
      </w:pPr>
      <w:r>
        <w:rPr>
          <w:rFonts w:hint="eastAsia"/>
          <w:sz w:val="24"/>
          <w:szCs w:val="24"/>
        </w:rPr>
        <w:t>共有者の申請により市町村長が広告</w:t>
      </w:r>
    </w:p>
    <w:p w:rsidR="00804C3B" w:rsidRDefault="00804C3B" w:rsidP="00804C3B">
      <w:pPr>
        <w:pStyle w:val="a3"/>
        <w:numPr>
          <w:ilvl w:val="0"/>
          <w:numId w:val="8"/>
        </w:numPr>
        <w:ind w:leftChars="0"/>
        <w:rPr>
          <w:sz w:val="24"/>
          <w:szCs w:val="24"/>
        </w:rPr>
      </w:pPr>
      <w:r>
        <w:rPr>
          <w:rFonts w:hint="eastAsia"/>
          <w:sz w:val="24"/>
          <w:szCs w:val="24"/>
        </w:rPr>
        <w:t>知事の裁定により、・不確知者の立木所有権を移転</w:t>
      </w:r>
    </w:p>
    <w:p w:rsidR="00804C3B" w:rsidRPr="00804C3B" w:rsidRDefault="00804C3B" w:rsidP="00804C3B">
      <w:pPr>
        <w:pStyle w:val="a3"/>
        <w:ind w:leftChars="0"/>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・不確知者の土地持分につき使用権を設定</w:t>
      </w:r>
    </w:p>
    <w:p w:rsidR="00163975" w:rsidRDefault="00163975" w:rsidP="00163975">
      <w:pPr>
        <w:rPr>
          <w:rFonts w:hint="eastAsia"/>
          <w:sz w:val="24"/>
          <w:szCs w:val="24"/>
        </w:rPr>
      </w:pPr>
    </w:p>
    <w:p w:rsidR="00AC20B1" w:rsidRDefault="00804C3B" w:rsidP="00163975">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hint="eastAsia"/>
          <w:sz w:val="24"/>
          <w:szCs w:val="24"/>
        </w:rPr>
        <w:t>３</w:t>
      </w:r>
      <w:r w:rsidR="00163975" w:rsidRPr="004A3250">
        <w:rPr>
          <w:rFonts w:ascii="ＤＦ特太ゴシック体" w:eastAsia="ＤＦ特太ゴシック体" w:hAnsi="ＤＦ特太ゴシック体" w:hint="eastAsia"/>
          <w:sz w:val="24"/>
          <w:szCs w:val="24"/>
        </w:rPr>
        <w:t xml:space="preserve">　一般の所有者不明土地</w:t>
      </w:r>
      <w:r w:rsidR="004A3250" w:rsidRPr="004A3250">
        <w:rPr>
          <w:rFonts w:ascii="ＤＦ特太ゴシック体" w:eastAsia="ＤＦ特太ゴシック体" w:hAnsi="ＤＦ特太ゴシック体" w:hint="eastAsia"/>
          <w:sz w:val="24"/>
          <w:szCs w:val="24"/>
        </w:rPr>
        <w:t xml:space="preserve">　</w:t>
      </w:r>
      <w:r w:rsidR="00AC20B1">
        <w:rPr>
          <w:rFonts w:ascii="ＤＦ特太ゴシック体" w:eastAsia="ＤＦ特太ゴシック体" w:hAnsi="ＤＦ特太ゴシック体" w:hint="eastAsia"/>
          <w:sz w:val="24"/>
          <w:szCs w:val="24"/>
        </w:rPr>
        <w:t>―国土交通省所管</w:t>
      </w:r>
    </w:p>
    <w:p w:rsidR="00163975" w:rsidRPr="00AC20B1" w:rsidRDefault="00163975" w:rsidP="00163975">
      <w:pPr>
        <w:rPr>
          <w:rFonts w:asciiTheme="minorEastAsia" w:hAnsiTheme="minorEastAsia"/>
          <w:sz w:val="24"/>
          <w:szCs w:val="24"/>
        </w:rPr>
      </w:pPr>
      <w:r w:rsidRPr="00AC20B1">
        <w:rPr>
          <w:rFonts w:asciiTheme="minorEastAsia" w:hAnsiTheme="minorEastAsia" w:hint="eastAsia"/>
          <w:sz w:val="24"/>
          <w:szCs w:val="24"/>
        </w:rPr>
        <w:t>「所有者不明土地の利用の円滑化に関する特別措置法」（２０１６年６月１３日</w:t>
      </w:r>
      <w:r w:rsidR="00804C3B" w:rsidRPr="00AC20B1">
        <w:rPr>
          <w:rFonts w:asciiTheme="minorEastAsia" w:hAnsiTheme="minorEastAsia" w:hint="eastAsia"/>
          <w:sz w:val="24"/>
          <w:szCs w:val="24"/>
        </w:rPr>
        <w:t>。</w:t>
      </w:r>
      <w:r w:rsidR="00804C3B" w:rsidRPr="00AC20B1">
        <w:rPr>
          <w:rFonts w:asciiTheme="minorEastAsia" w:hAnsiTheme="minorEastAsia" w:hint="eastAsia"/>
          <w:sz w:val="24"/>
          <w:szCs w:val="24"/>
        </w:rPr>
        <w:lastRenderedPageBreak/>
        <w:t>２０１９年施行予定</w:t>
      </w:r>
      <w:r w:rsidRPr="00AC20B1">
        <w:rPr>
          <w:rFonts w:asciiTheme="minorEastAsia" w:hAnsiTheme="minorEastAsia" w:hint="eastAsia"/>
          <w:sz w:val="24"/>
          <w:szCs w:val="24"/>
        </w:rPr>
        <w:t>）</w:t>
      </w:r>
    </w:p>
    <w:p w:rsidR="00163975" w:rsidRPr="00163975" w:rsidRDefault="00163975" w:rsidP="00163975">
      <w:pPr>
        <w:pStyle w:val="a3"/>
        <w:numPr>
          <w:ilvl w:val="0"/>
          <w:numId w:val="5"/>
        </w:numPr>
        <w:ind w:leftChars="0"/>
        <w:rPr>
          <w:sz w:val="24"/>
          <w:szCs w:val="24"/>
        </w:rPr>
      </w:pPr>
      <w:r w:rsidRPr="00163975">
        <w:rPr>
          <w:rFonts w:hint="eastAsia"/>
          <w:sz w:val="24"/>
          <w:szCs w:val="24"/>
        </w:rPr>
        <w:t>相当な努力が払われたものとして探索を行ってもなお所有者の全部又は一部を確知できない土地がある場合</w:t>
      </w:r>
    </w:p>
    <w:p w:rsidR="00163975" w:rsidRDefault="00163975" w:rsidP="00163975">
      <w:pPr>
        <w:pStyle w:val="a3"/>
        <w:numPr>
          <w:ilvl w:val="0"/>
          <w:numId w:val="6"/>
        </w:numPr>
        <w:ind w:leftChars="0"/>
        <w:rPr>
          <w:sz w:val="24"/>
          <w:szCs w:val="24"/>
        </w:rPr>
      </w:pPr>
      <w:r>
        <w:rPr>
          <w:rFonts w:hint="eastAsia"/>
          <w:sz w:val="24"/>
          <w:szCs w:val="24"/>
        </w:rPr>
        <w:t>地域福利増進事業（公共目的の事業）の実施者は、知事の裁定を受けて土地使用権を取得。存続期間１０年。</w:t>
      </w:r>
    </w:p>
    <w:p w:rsidR="00163975" w:rsidRDefault="00163975" w:rsidP="00163975">
      <w:pPr>
        <w:pStyle w:val="a3"/>
        <w:numPr>
          <w:ilvl w:val="0"/>
          <w:numId w:val="6"/>
        </w:numPr>
        <w:ind w:leftChars="0"/>
        <w:rPr>
          <w:sz w:val="24"/>
          <w:szCs w:val="24"/>
        </w:rPr>
      </w:pPr>
      <w:r>
        <w:rPr>
          <w:rFonts w:hint="eastAsia"/>
          <w:sz w:val="24"/>
          <w:szCs w:val="24"/>
        </w:rPr>
        <w:t>土地収用事業では、収用・使用に関する特例ができる。</w:t>
      </w:r>
    </w:p>
    <w:p w:rsidR="00163975" w:rsidRDefault="00163975" w:rsidP="007C07DE">
      <w:pPr>
        <w:pStyle w:val="a3"/>
        <w:numPr>
          <w:ilvl w:val="0"/>
          <w:numId w:val="5"/>
        </w:numPr>
        <w:ind w:leftChars="0"/>
        <w:rPr>
          <w:sz w:val="24"/>
          <w:szCs w:val="24"/>
        </w:rPr>
      </w:pPr>
      <w:r w:rsidRPr="007C07DE">
        <w:rPr>
          <w:rFonts w:hint="eastAsia"/>
          <w:sz w:val="24"/>
          <w:szCs w:val="24"/>
        </w:rPr>
        <w:t>その他の規定　－①相続登記の義務化、②登記</w:t>
      </w:r>
      <w:r w:rsidR="007C07DE" w:rsidRPr="007C07DE">
        <w:rPr>
          <w:rFonts w:hint="eastAsia"/>
          <w:sz w:val="24"/>
          <w:szCs w:val="24"/>
        </w:rPr>
        <w:t>制度の見直し、③土地情報基盤の整備など。</w:t>
      </w:r>
    </w:p>
    <w:p w:rsidR="00804C3B" w:rsidRPr="00804C3B" w:rsidRDefault="00804C3B" w:rsidP="00804C3B">
      <w:pPr>
        <w:rPr>
          <w:rFonts w:hint="eastAsia"/>
          <w:sz w:val="24"/>
          <w:szCs w:val="24"/>
        </w:rPr>
      </w:pPr>
    </w:p>
    <w:p w:rsidR="00804C3B" w:rsidRPr="004A3250" w:rsidRDefault="00804C3B" w:rsidP="007C07DE">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sz w:val="24"/>
          <w:szCs w:val="24"/>
        </w:rPr>
        <w:t>4</w:t>
      </w:r>
      <w:r w:rsidR="007C07DE" w:rsidRPr="004A3250">
        <w:rPr>
          <w:rFonts w:ascii="ＤＦ特太ゴシック体" w:eastAsia="ＤＦ特太ゴシック体" w:hAnsi="ＤＦ特太ゴシック体" w:hint="eastAsia"/>
          <w:sz w:val="24"/>
          <w:szCs w:val="24"/>
        </w:rPr>
        <w:t xml:space="preserve">　法務省</w:t>
      </w:r>
    </w:p>
    <w:p w:rsidR="007C07DE" w:rsidRDefault="0001155E" w:rsidP="007C07DE">
      <w:pPr>
        <w:rPr>
          <w:sz w:val="24"/>
          <w:szCs w:val="24"/>
        </w:rPr>
      </w:pPr>
      <w:r>
        <w:rPr>
          <w:rFonts w:hint="eastAsia"/>
          <w:sz w:val="24"/>
          <w:szCs w:val="24"/>
        </w:rPr>
        <w:t>（１</w:t>
      </w:r>
      <w:r w:rsidR="00804C3B">
        <w:rPr>
          <w:rFonts w:hint="eastAsia"/>
          <w:sz w:val="24"/>
          <w:szCs w:val="24"/>
        </w:rPr>
        <w:t>）</w:t>
      </w:r>
      <w:r w:rsidR="007C07DE">
        <w:rPr>
          <w:rFonts w:hint="eastAsia"/>
          <w:sz w:val="24"/>
          <w:szCs w:val="24"/>
        </w:rPr>
        <w:t>「登記制度・土地所有権等の在り方等に関する研究会」（２０１８．９．１２）</w:t>
      </w:r>
    </w:p>
    <w:p w:rsidR="007C07DE" w:rsidRDefault="007C07DE" w:rsidP="007C07DE">
      <w:pPr>
        <w:pStyle w:val="a3"/>
        <w:numPr>
          <w:ilvl w:val="1"/>
          <w:numId w:val="5"/>
        </w:numPr>
        <w:ind w:leftChars="0"/>
        <w:rPr>
          <w:sz w:val="24"/>
          <w:szCs w:val="24"/>
        </w:rPr>
      </w:pPr>
      <w:r>
        <w:rPr>
          <w:rFonts w:hint="eastAsia"/>
          <w:sz w:val="24"/>
          <w:szCs w:val="24"/>
        </w:rPr>
        <w:t>第１案：法定相続分による所有者移転登記がされた後に遺産分割等が行われた場合、事前の登記は錯誤として訂正できる。</w:t>
      </w:r>
    </w:p>
    <w:p w:rsidR="007C07DE" w:rsidRDefault="007C07DE" w:rsidP="007C07DE">
      <w:pPr>
        <w:pStyle w:val="a3"/>
        <w:numPr>
          <w:ilvl w:val="1"/>
          <w:numId w:val="5"/>
        </w:numPr>
        <w:ind w:leftChars="0"/>
        <w:rPr>
          <w:sz w:val="24"/>
          <w:szCs w:val="24"/>
        </w:rPr>
      </w:pPr>
      <w:r>
        <w:rPr>
          <w:rFonts w:hint="eastAsia"/>
          <w:sz w:val="24"/>
          <w:szCs w:val="24"/>
        </w:rPr>
        <w:t>第２案：共有物の管理権者は、共有者の持分の価値の過半数で選任することができる。－管理権者の選任制度</w:t>
      </w:r>
    </w:p>
    <w:p w:rsidR="00255BDA" w:rsidRPr="00255BDA" w:rsidRDefault="00255BDA" w:rsidP="00255BDA">
      <w:pPr>
        <w:pStyle w:val="a3"/>
        <w:numPr>
          <w:ilvl w:val="0"/>
          <w:numId w:val="5"/>
        </w:numPr>
        <w:ind w:leftChars="0"/>
        <w:rPr>
          <w:sz w:val="24"/>
          <w:szCs w:val="24"/>
        </w:rPr>
      </w:pPr>
      <w:r w:rsidRPr="00255BDA">
        <w:rPr>
          <w:rFonts w:hint="eastAsia"/>
          <w:sz w:val="24"/>
          <w:szCs w:val="24"/>
        </w:rPr>
        <w:t>通常国会提出予定の法案</w:t>
      </w:r>
    </w:p>
    <w:p w:rsidR="00255BDA" w:rsidRDefault="00255BDA" w:rsidP="00255BDA">
      <w:pPr>
        <w:pStyle w:val="a3"/>
        <w:numPr>
          <w:ilvl w:val="0"/>
          <w:numId w:val="12"/>
        </w:numPr>
        <w:ind w:leftChars="0"/>
        <w:rPr>
          <w:sz w:val="24"/>
          <w:szCs w:val="24"/>
        </w:rPr>
      </w:pPr>
      <w:r>
        <w:rPr>
          <w:rFonts w:hint="eastAsia"/>
          <w:sz w:val="24"/>
          <w:szCs w:val="24"/>
        </w:rPr>
        <w:t>裁判所の</w:t>
      </w:r>
      <w:r>
        <w:rPr>
          <w:rFonts w:hint="eastAsia"/>
          <w:sz w:val="24"/>
          <w:szCs w:val="24"/>
        </w:rPr>
        <w:t>手続き</w:t>
      </w:r>
      <w:r>
        <w:rPr>
          <w:rFonts w:hint="eastAsia"/>
          <w:sz w:val="24"/>
          <w:szCs w:val="24"/>
        </w:rPr>
        <w:t>で、</w:t>
      </w:r>
      <w:r>
        <w:rPr>
          <w:rFonts w:hint="eastAsia"/>
          <w:sz w:val="24"/>
          <w:szCs w:val="24"/>
        </w:rPr>
        <w:t>所有者不明土地の</w:t>
      </w:r>
      <w:r>
        <w:rPr>
          <w:rFonts w:hint="eastAsia"/>
          <w:sz w:val="24"/>
          <w:szCs w:val="24"/>
        </w:rPr>
        <w:t>管理者を指定。</w:t>
      </w:r>
    </w:p>
    <w:p w:rsidR="00255BDA" w:rsidRPr="00255BDA" w:rsidRDefault="00255BDA" w:rsidP="00255BDA">
      <w:pPr>
        <w:pStyle w:val="a3"/>
        <w:numPr>
          <w:ilvl w:val="0"/>
          <w:numId w:val="12"/>
        </w:numPr>
        <w:ind w:leftChars="0"/>
        <w:rPr>
          <w:rFonts w:hint="eastAsia"/>
          <w:sz w:val="24"/>
          <w:szCs w:val="24"/>
        </w:rPr>
      </w:pPr>
      <w:r>
        <w:rPr>
          <w:rFonts w:hint="eastAsia"/>
          <w:sz w:val="24"/>
          <w:szCs w:val="24"/>
        </w:rPr>
        <w:t>登記所の登記官に調査権限。所有者等探索委員を設置。</w:t>
      </w:r>
    </w:p>
    <w:p w:rsidR="00804C3B" w:rsidRDefault="0001155E" w:rsidP="0001155E">
      <w:pPr>
        <w:pStyle w:val="a3"/>
        <w:numPr>
          <w:ilvl w:val="0"/>
          <w:numId w:val="5"/>
        </w:numPr>
        <w:ind w:leftChars="0"/>
        <w:rPr>
          <w:sz w:val="24"/>
          <w:szCs w:val="24"/>
        </w:rPr>
      </w:pPr>
      <w:r w:rsidRPr="0001155E">
        <w:rPr>
          <w:rFonts w:hint="eastAsia"/>
          <w:sz w:val="24"/>
          <w:szCs w:val="24"/>
        </w:rPr>
        <w:t>法制審議会へ諮問（２月１４日予定）</w:t>
      </w:r>
    </w:p>
    <w:p w:rsidR="003F3CED" w:rsidRPr="003F3CED" w:rsidRDefault="003F3CED" w:rsidP="003F3CED">
      <w:pPr>
        <w:rPr>
          <w:rFonts w:hint="eastAsia"/>
          <w:sz w:val="24"/>
          <w:szCs w:val="24"/>
        </w:rPr>
      </w:pPr>
      <w:r>
        <w:rPr>
          <w:rFonts w:hint="eastAsia"/>
          <w:sz w:val="24"/>
          <w:szCs w:val="24"/>
        </w:rPr>
        <w:t xml:space="preserve">　・２０２０年臨時国会での民法・不動産登記法改正を目指す。</w:t>
      </w:r>
      <w:bookmarkStart w:id="0" w:name="_GoBack"/>
      <w:bookmarkEnd w:id="0"/>
    </w:p>
    <w:p w:rsidR="0001155E" w:rsidRDefault="0001155E" w:rsidP="0001155E">
      <w:pPr>
        <w:pStyle w:val="a3"/>
        <w:numPr>
          <w:ilvl w:val="1"/>
          <w:numId w:val="5"/>
        </w:numPr>
        <w:ind w:leftChars="0"/>
        <w:rPr>
          <w:sz w:val="24"/>
          <w:szCs w:val="24"/>
        </w:rPr>
      </w:pPr>
      <w:r w:rsidRPr="0001155E">
        <w:rPr>
          <w:rFonts w:hint="eastAsia"/>
          <w:sz w:val="24"/>
          <w:szCs w:val="24"/>
        </w:rPr>
        <w:t>相続登記の義務化、制裁金</w:t>
      </w:r>
    </w:p>
    <w:p w:rsidR="0001155E" w:rsidRDefault="0001155E" w:rsidP="0001155E">
      <w:pPr>
        <w:pStyle w:val="a3"/>
        <w:numPr>
          <w:ilvl w:val="1"/>
          <w:numId w:val="5"/>
        </w:numPr>
        <w:ind w:leftChars="0"/>
        <w:rPr>
          <w:sz w:val="24"/>
          <w:szCs w:val="24"/>
        </w:rPr>
      </w:pPr>
      <w:r w:rsidRPr="0001155E">
        <w:rPr>
          <w:rFonts w:hint="eastAsia"/>
          <w:sz w:val="24"/>
          <w:szCs w:val="24"/>
        </w:rPr>
        <w:t>遺産分割の期限を設定　－５年又は１０年</w:t>
      </w:r>
    </w:p>
    <w:p w:rsidR="0001155E" w:rsidRDefault="0001155E" w:rsidP="0001155E">
      <w:pPr>
        <w:pStyle w:val="a3"/>
        <w:numPr>
          <w:ilvl w:val="1"/>
          <w:numId w:val="5"/>
        </w:numPr>
        <w:ind w:leftChars="0"/>
        <w:rPr>
          <w:sz w:val="24"/>
          <w:szCs w:val="24"/>
        </w:rPr>
      </w:pPr>
      <w:r>
        <w:rPr>
          <w:rFonts w:hint="eastAsia"/>
          <w:sz w:val="24"/>
          <w:szCs w:val="24"/>
        </w:rPr>
        <w:t>一定条件下で、土地所有権の放棄を認める</w:t>
      </w:r>
    </w:p>
    <w:p w:rsidR="0001155E" w:rsidRDefault="0001155E" w:rsidP="0001155E">
      <w:pPr>
        <w:pStyle w:val="a3"/>
        <w:numPr>
          <w:ilvl w:val="1"/>
          <w:numId w:val="5"/>
        </w:numPr>
        <w:ind w:leftChars="0"/>
        <w:rPr>
          <w:sz w:val="24"/>
          <w:szCs w:val="24"/>
        </w:rPr>
      </w:pPr>
      <w:r>
        <w:rPr>
          <w:rFonts w:hint="eastAsia"/>
          <w:sz w:val="24"/>
          <w:szCs w:val="24"/>
        </w:rPr>
        <w:t>共有地の購入　－不確知者には広告</w:t>
      </w:r>
    </w:p>
    <w:p w:rsidR="0001155E" w:rsidRPr="0001155E" w:rsidRDefault="0001155E" w:rsidP="0001155E">
      <w:pPr>
        <w:rPr>
          <w:rFonts w:hint="eastAsia"/>
          <w:sz w:val="24"/>
          <w:szCs w:val="24"/>
        </w:rPr>
      </w:pPr>
    </w:p>
    <w:p w:rsidR="007C07DE" w:rsidRPr="004A3250" w:rsidRDefault="0001155E" w:rsidP="0001155E">
      <w:pPr>
        <w:rPr>
          <w:rFonts w:ascii="ＤＦ特太ゴシック体" w:eastAsia="ＤＦ特太ゴシック体" w:hAnsi="ＤＦ特太ゴシック体" w:hint="eastAsia"/>
          <w:sz w:val="24"/>
          <w:szCs w:val="24"/>
        </w:rPr>
      </w:pPr>
      <w:r w:rsidRPr="004A3250">
        <w:rPr>
          <w:rFonts w:ascii="ＤＦ特太ゴシック体" w:eastAsia="ＤＦ特太ゴシック体" w:hAnsi="ＤＦ特太ゴシック体" w:hint="eastAsia"/>
          <w:sz w:val="24"/>
          <w:szCs w:val="24"/>
        </w:rPr>
        <w:t xml:space="preserve">５　</w:t>
      </w:r>
      <w:r w:rsidR="007C07DE" w:rsidRPr="004A3250">
        <w:rPr>
          <w:rFonts w:ascii="ＤＦ特太ゴシック体" w:eastAsia="ＤＦ特太ゴシック体" w:hAnsi="ＤＦ特太ゴシック体" w:hint="eastAsia"/>
          <w:sz w:val="24"/>
          <w:szCs w:val="24"/>
        </w:rPr>
        <w:t>所有者不明土地問題研究会（</w:t>
      </w:r>
      <w:r w:rsidRPr="004A3250">
        <w:rPr>
          <w:rFonts w:ascii="ＤＦ特太ゴシック体" w:eastAsia="ＤＦ特太ゴシック体" w:hAnsi="ＤＦ特太ゴシック体" w:hint="eastAsia"/>
          <w:sz w:val="24"/>
          <w:szCs w:val="24"/>
        </w:rPr>
        <w:t>一財・国土計画協会、増田寛也</w:t>
      </w:r>
      <w:r w:rsidR="003F3CED">
        <w:rPr>
          <w:rFonts w:ascii="ＤＦ特太ゴシック体" w:eastAsia="ＤＦ特太ゴシック体" w:hAnsi="ＤＦ特太ゴシック体" w:hint="eastAsia"/>
          <w:sz w:val="24"/>
          <w:szCs w:val="24"/>
        </w:rPr>
        <w:t>座長</w:t>
      </w:r>
      <w:r w:rsidRPr="004A3250">
        <w:rPr>
          <w:rFonts w:ascii="ＤＦ特太ゴシック体" w:eastAsia="ＤＦ特太ゴシック体" w:hAnsi="ＤＦ特太ゴシック体" w:hint="eastAsia"/>
          <w:sz w:val="24"/>
          <w:szCs w:val="24"/>
        </w:rPr>
        <w:t>）</w:t>
      </w:r>
    </w:p>
    <w:p w:rsidR="0001155E" w:rsidRDefault="0001155E" w:rsidP="0001155E">
      <w:pPr>
        <w:rPr>
          <w:sz w:val="24"/>
          <w:szCs w:val="24"/>
        </w:rPr>
      </w:pPr>
      <w:r>
        <w:rPr>
          <w:rFonts w:hint="eastAsia"/>
          <w:sz w:val="24"/>
          <w:szCs w:val="24"/>
        </w:rPr>
        <w:t xml:space="preserve">　・２０１６．６～検討。２０１９．１．２５提言</w:t>
      </w:r>
    </w:p>
    <w:p w:rsidR="00255BDA" w:rsidRDefault="00255BDA" w:rsidP="0001155E">
      <w:pPr>
        <w:rPr>
          <w:sz w:val="24"/>
          <w:szCs w:val="24"/>
        </w:rPr>
      </w:pPr>
      <w:r>
        <w:rPr>
          <w:rFonts w:hint="eastAsia"/>
          <w:sz w:val="24"/>
          <w:szCs w:val="24"/>
        </w:rPr>
        <w:t xml:space="preserve">　・所有者不明土地　２０１６年４１０万ｈａ。経済損失１８００億円</w:t>
      </w:r>
      <w:r>
        <w:rPr>
          <w:rFonts w:hint="eastAsia"/>
          <w:sz w:val="24"/>
          <w:szCs w:val="24"/>
        </w:rPr>
        <w:t>/</w:t>
      </w:r>
      <w:r>
        <w:rPr>
          <w:rFonts w:hint="eastAsia"/>
          <w:sz w:val="24"/>
          <w:szCs w:val="24"/>
        </w:rPr>
        <w:t>年。</w:t>
      </w:r>
    </w:p>
    <w:p w:rsidR="00255BDA" w:rsidRDefault="00255BDA" w:rsidP="0001155E">
      <w:pPr>
        <w:rPr>
          <w:rFonts w:hint="eastAsia"/>
          <w:sz w:val="24"/>
          <w:szCs w:val="24"/>
        </w:rPr>
      </w:pPr>
      <w:r>
        <w:rPr>
          <w:rFonts w:hint="eastAsia"/>
          <w:sz w:val="24"/>
          <w:szCs w:val="24"/>
        </w:rPr>
        <w:t xml:space="preserve">　　　　　　　　　　２０４０年見込み７２０万ｈａ。</w:t>
      </w:r>
    </w:p>
    <w:p w:rsidR="0001155E" w:rsidRDefault="0001155E" w:rsidP="0001155E">
      <w:pPr>
        <w:rPr>
          <w:sz w:val="24"/>
          <w:szCs w:val="24"/>
        </w:rPr>
      </w:pPr>
      <w:r>
        <w:rPr>
          <w:rFonts w:hint="eastAsia"/>
          <w:sz w:val="24"/>
          <w:szCs w:val="24"/>
        </w:rPr>
        <w:t xml:space="preserve">　・地域に２組織を新設</w:t>
      </w:r>
    </w:p>
    <w:p w:rsidR="0001155E" w:rsidRDefault="0001155E" w:rsidP="0001155E">
      <w:pPr>
        <w:pStyle w:val="a3"/>
        <w:numPr>
          <w:ilvl w:val="0"/>
          <w:numId w:val="11"/>
        </w:numPr>
        <w:ind w:leftChars="0"/>
        <w:rPr>
          <w:sz w:val="24"/>
          <w:szCs w:val="24"/>
        </w:rPr>
      </w:pPr>
      <w:r>
        <w:rPr>
          <w:rFonts w:hint="eastAsia"/>
          <w:sz w:val="24"/>
          <w:szCs w:val="24"/>
        </w:rPr>
        <w:t>土地の所有者と購入希望者のマッチングを行う組織</w:t>
      </w:r>
    </w:p>
    <w:p w:rsidR="0001155E" w:rsidRDefault="0001155E" w:rsidP="0001155E">
      <w:pPr>
        <w:pStyle w:val="a3"/>
        <w:numPr>
          <w:ilvl w:val="0"/>
          <w:numId w:val="11"/>
        </w:numPr>
        <w:ind w:leftChars="0"/>
        <w:rPr>
          <w:sz w:val="24"/>
          <w:szCs w:val="24"/>
        </w:rPr>
      </w:pPr>
      <w:r>
        <w:rPr>
          <w:rFonts w:hint="eastAsia"/>
          <w:sz w:val="24"/>
          <w:szCs w:val="24"/>
        </w:rPr>
        <w:t>利用が難しい土地を管理する組織</w:t>
      </w:r>
    </w:p>
    <w:p w:rsidR="0001155E" w:rsidRDefault="0001155E" w:rsidP="0001155E">
      <w:pPr>
        <w:rPr>
          <w:sz w:val="24"/>
          <w:szCs w:val="24"/>
        </w:rPr>
      </w:pPr>
      <w:r>
        <w:rPr>
          <w:rFonts w:hint="eastAsia"/>
          <w:sz w:val="24"/>
          <w:szCs w:val="24"/>
        </w:rPr>
        <w:t xml:space="preserve">　・公的機関・ＮＰＯ等公益性のある団体が業務を行う。</w:t>
      </w:r>
    </w:p>
    <w:p w:rsidR="0001155E" w:rsidRPr="0001155E" w:rsidRDefault="0001155E" w:rsidP="0001155E">
      <w:pPr>
        <w:rPr>
          <w:rFonts w:hint="eastAsia"/>
          <w:sz w:val="24"/>
          <w:szCs w:val="24"/>
        </w:rPr>
      </w:pPr>
      <w:r>
        <w:rPr>
          <w:rFonts w:hint="eastAsia"/>
          <w:sz w:val="24"/>
          <w:szCs w:val="24"/>
        </w:rPr>
        <w:t xml:space="preserve">　・このほか、土地基本情報総合整備（現代版検地）を提言。</w:t>
      </w:r>
    </w:p>
    <w:p w:rsidR="0001155E" w:rsidRDefault="0001155E" w:rsidP="0001155E">
      <w:pPr>
        <w:rPr>
          <w:sz w:val="24"/>
          <w:szCs w:val="24"/>
        </w:rPr>
      </w:pPr>
    </w:p>
    <w:p w:rsidR="0001155E" w:rsidRPr="0001155E" w:rsidRDefault="0001155E" w:rsidP="0001155E">
      <w:pPr>
        <w:rPr>
          <w:rFonts w:hint="eastAsia"/>
          <w:sz w:val="24"/>
          <w:szCs w:val="24"/>
        </w:rPr>
      </w:pPr>
    </w:p>
    <w:p w:rsidR="00255BDA" w:rsidRPr="004A3250" w:rsidRDefault="00255BDA" w:rsidP="00255BDA">
      <w:pPr>
        <w:rPr>
          <w:rFonts w:ascii="ＤＦ特太ゴシック体" w:eastAsia="ＤＦ特太ゴシック体" w:hAnsi="ＤＦ特太ゴシック体"/>
          <w:sz w:val="24"/>
          <w:szCs w:val="24"/>
        </w:rPr>
      </w:pPr>
      <w:r w:rsidRPr="004A3250">
        <w:rPr>
          <w:rFonts w:ascii="ＤＦ特太ゴシック体" w:eastAsia="ＤＦ特太ゴシック体" w:hAnsi="ＤＦ特太ゴシック体" w:hint="eastAsia"/>
          <w:sz w:val="24"/>
          <w:szCs w:val="24"/>
        </w:rPr>
        <w:t>６　その他</w:t>
      </w:r>
    </w:p>
    <w:p w:rsidR="00255BDA" w:rsidRPr="00255BDA" w:rsidRDefault="00A6776A" w:rsidP="00255BDA">
      <w:pPr>
        <w:pStyle w:val="a3"/>
        <w:numPr>
          <w:ilvl w:val="0"/>
          <w:numId w:val="13"/>
        </w:numPr>
        <w:ind w:leftChars="0"/>
        <w:rPr>
          <w:sz w:val="24"/>
          <w:szCs w:val="24"/>
        </w:rPr>
      </w:pPr>
      <w:r>
        <w:rPr>
          <w:rFonts w:hint="eastAsia"/>
          <w:sz w:val="24"/>
          <w:szCs w:val="24"/>
        </w:rPr>
        <w:t>農業用</w:t>
      </w:r>
      <w:r w:rsidR="00255BDA" w:rsidRPr="00255BDA">
        <w:rPr>
          <w:rFonts w:hint="eastAsia"/>
          <w:sz w:val="24"/>
          <w:szCs w:val="24"/>
        </w:rPr>
        <w:t>ため池法案</w:t>
      </w:r>
      <w:r w:rsidR="00F23650">
        <w:rPr>
          <w:rFonts w:hint="eastAsia"/>
          <w:sz w:val="24"/>
          <w:szCs w:val="24"/>
        </w:rPr>
        <w:t xml:space="preserve">　－今通常国会に提出予定</w:t>
      </w:r>
    </w:p>
    <w:p w:rsidR="00255BDA" w:rsidRDefault="00255BDA" w:rsidP="00255BDA">
      <w:pPr>
        <w:rPr>
          <w:sz w:val="24"/>
          <w:szCs w:val="24"/>
        </w:rPr>
      </w:pPr>
      <w:r>
        <w:rPr>
          <w:rFonts w:hint="eastAsia"/>
          <w:sz w:val="24"/>
          <w:szCs w:val="24"/>
        </w:rPr>
        <w:t xml:space="preserve">　・２０１８年西日本豪雨で２府４県３２か所決壊。</w:t>
      </w:r>
      <w:r w:rsidR="003F3CED">
        <w:rPr>
          <w:rFonts w:hint="eastAsia"/>
          <w:sz w:val="24"/>
          <w:szCs w:val="24"/>
        </w:rPr>
        <w:t>全国２万か所。７割が江戸時代からのもの。</w:t>
      </w:r>
    </w:p>
    <w:p w:rsidR="00A6776A" w:rsidRDefault="00A6776A" w:rsidP="00A6776A">
      <w:pPr>
        <w:pStyle w:val="a3"/>
        <w:numPr>
          <w:ilvl w:val="1"/>
          <w:numId w:val="13"/>
        </w:numPr>
        <w:ind w:leftChars="0"/>
        <w:rPr>
          <w:sz w:val="24"/>
          <w:szCs w:val="24"/>
        </w:rPr>
      </w:pPr>
      <w:r w:rsidRPr="00A6776A">
        <w:rPr>
          <w:rFonts w:hint="eastAsia"/>
          <w:sz w:val="24"/>
          <w:szCs w:val="24"/>
        </w:rPr>
        <w:t>所有者</w:t>
      </w:r>
      <w:r>
        <w:rPr>
          <w:rFonts w:hint="eastAsia"/>
          <w:sz w:val="24"/>
          <w:szCs w:val="24"/>
        </w:rPr>
        <w:t>（又は管理者）</w:t>
      </w:r>
      <w:r w:rsidRPr="00A6776A">
        <w:rPr>
          <w:rFonts w:hint="eastAsia"/>
          <w:sz w:val="24"/>
          <w:szCs w:val="24"/>
        </w:rPr>
        <w:t>に県への届出を義務付け。</w:t>
      </w:r>
    </w:p>
    <w:p w:rsidR="00A6776A" w:rsidRDefault="00A6776A" w:rsidP="00A6776A">
      <w:pPr>
        <w:pStyle w:val="a3"/>
        <w:numPr>
          <w:ilvl w:val="1"/>
          <w:numId w:val="13"/>
        </w:numPr>
        <w:ind w:leftChars="0"/>
        <w:rPr>
          <w:sz w:val="24"/>
          <w:szCs w:val="24"/>
        </w:rPr>
      </w:pPr>
      <w:r>
        <w:rPr>
          <w:rFonts w:hint="eastAsia"/>
          <w:sz w:val="24"/>
          <w:szCs w:val="24"/>
        </w:rPr>
        <w:t>特定農業用ため池</w:t>
      </w:r>
      <w:r w:rsidR="00F23650">
        <w:rPr>
          <w:rFonts w:hint="eastAsia"/>
          <w:sz w:val="24"/>
          <w:szCs w:val="24"/>
        </w:rPr>
        <w:t>を指定。形状変更を制限。</w:t>
      </w:r>
    </w:p>
    <w:p w:rsidR="00F23650" w:rsidRDefault="00F23650" w:rsidP="00F23650">
      <w:pPr>
        <w:rPr>
          <w:sz w:val="24"/>
          <w:szCs w:val="24"/>
        </w:rPr>
      </w:pPr>
      <w:r>
        <w:rPr>
          <w:rFonts w:hint="eastAsia"/>
          <w:sz w:val="24"/>
          <w:szCs w:val="24"/>
        </w:rPr>
        <w:t xml:space="preserve">　・都道府県による防災工事の執行命令・代執行</w:t>
      </w:r>
    </w:p>
    <w:p w:rsidR="00F23650" w:rsidRPr="00F23650" w:rsidRDefault="00F23650" w:rsidP="00F23650">
      <w:pPr>
        <w:rPr>
          <w:rFonts w:hint="eastAsia"/>
          <w:sz w:val="24"/>
          <w:szCs w:val="24"/>
        </w:rPr>
      </w:pPr>
      <w:r>
        <w:rPr>
          <w:rFonts w:hint="eastAsia"/>
          <w:sz w:val="24"/>
          <w:szCs w:val="24"/>
        </w:rPr>
        <w:t xml:space="preserve">　・所有者不明ため池を市町村が管理</w:t>
      </w:r>
    </w:p>
    <w:p w:rsidR="00255BDA" w:rsidRPr="00255BDA" w:rsidRDefault="00255BDA" w:rsidP="00255BDA">
      <w:pPr>
        <w:rPr>
          <w:rFonts w:hint="eastAsia"/>
          <w:sz w:val="24"/>
          <w:szCs w:val="24"/>
        </w:rPr>
      </w:pPr>
      <w:r>
        <w:rPr>
          <w:rFonts w:hint="eastAsia"/>
          <w:sz w:val="24"/>
          <w:szCs w:val="24"/>
        </w:rPr>
        <w:t xml:space="preserve">　</w:t>
      </w:r>
    </w:p>
    <w:p w:rsidR="007C07DE" w:rsidRPr="00255BDA" w:rsidRDefault="00F23650" w:rsidP="00255BDA">
      <w:pPr>
        <w:rPr>
          <w:sz w:val="24"/>
          <w:szCs w:val="24"/>
        </w:rPr>
      </w:pPr>
      <w:r>
        <w:rPr>
          <w:rFonts w:hint="eastAsia"/>
          <w:sz w:val="24"/>
          <w:szCs w:val="24"/>
        </w:rPr>
        <w:t>（２）</w:t>
      </w:r>
      <w:r w:rsidR="007C07DE" w:rsidRPr="00255BDA">
        <w:rPr>
          <w:rFonts w:hint="eastAsia"/>
          <w:sz w:val="24"/>
          <w:szCs w:val="24"/>
        </w:rPr>
        <w:t>国土交通省「国土審議会土地政策分科会特別部会」（２０１７．８～）</w:t>
      </w:r>
    </w:p>
    <w:p w:rsidR="007C07DE" w:rsidRPr="007C07DE" w:rsidRDefault="007C07DE" w:rsidP="007C07DE">
      <w:pPr>
        <w:pStyle w:val="a3"/>
        <w:ind w:leftChars="0" w:left="720"/>
        <w:rPr>
          <w:sz w:val="24"/>
          <w:szCs w:val="24"/>
        </w:rPr>
      </w:pPr>
      <w:r>
        <w:rPr>
          <w:rFonts w:hint="eastAsia"/>
          <w:sz w:val="24"/>
          <w:szCs w:val="24"/>
        </w:rPr>
        <w:t>―２０１９年２～３月に制度改正の具体的な方向性を取りまとめる予定。</w:t>
      </w:r>
    </w:p>
    <w:p w:rsidR="009F2FA2" w:rsidRDefault="009F2FA2" w:rsidP="009F2FA2">
      <w:pPr>
        <w:rPr>
          <w:sz w:val="24"/>
          <w:szCs w:val="24"/>
        </w:rPr>
      </w:pPr>
    </w:p>
    <w:sectPr w:rsidR="009F2FA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93" w:rsidRDefault="005A3693" w:rsidP="004A3250">
      <w:r>
        <w:separator/>
      </w:r>
    </w:p>
  </w:endnote>
  <w:endnote w:type="continuationSeparator" w:id="0">
    <w:p w:rsidR="005A3693" w:rsidRDefault="005A3693" w:rsidP="004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988713"/>
      <w:docPartObj>
        <w:docPartGallery w:val="Page Numbers (Bottom of Page)"/>
        <w:docPartUnique/>
      </w:docPartObj>
    </w:sdtPr>
    <w:sdtContent>
      <w:p w:rsidR="004A3250" w:rsidRDefault="004A3250">
        <w:pPr>
          <w:pStyle w:val="a6"/>
          <w:jc w:val="center"/>
        </w:pPr>
        <w:r>
          <w:fldChar w:fldCharType="begin"/>
        </w:r>
        <w:r>
          <w:instrText>PAGE   \* MERGEFORMAT</w:instrText>
        </w:r>
        <w:r>
          <w:fldChar w:fldCharType="separate"/>
        </w:r>
        <w:r w:rsidR="004C34EF" w:rsidRPr="004C34EF">
          <w:rPr>
            <w:noProof/>
            <w:lang w:val="ja-JP"/>
          </w:rPr>
          <w:t>2</w:t>
        </w:r>
        <w:r>
          <w:fldChar w:fldCharType="end"/>
        </w:r>
      </w:p>
    </w:sdtContent>
  </w:sdt>
  <w:p w:rsidR="004A3250" w:rsidRDefault="004A32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93" w:rsidRDefault="005A3693" w:rsidP="004A3250">
      <w:r>
        <w:separator/>
      </w:r>
    </w:p>
  </w:footnote>
  <w:footnote w:type="continuationSeparator" w:id="0">
    <w:p w:rsidR="005A3693" w:rsidRDefault="005A3693" w:rsidP="004A3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8B6"/>
    <w:multiLevelType w:val="hybridMultilevel"/>
    <w:tmpl w:val="058ADC56"/>
    <w:lvl w:ilvl="0" w:tplc="AF0AAA7A">
      <w:start w:val="1"/>
      <w:numFmt w:val="decimalEnclosedCircle"/>
      <w:lvlText w:val="%1"/>
      <w:lvlJc w:val="left"/>
      <w:pPr>
        <w:ind w:left="840" w:hanging="360"/>
      </w:pPr>
      <w:rPr>
        <w:rFonts w:hint="default"/>
      </w:rPr>
    </w:lvl>
    <w:lvl w:ilvl="1" w:tplc="724C417E">
      <w:start w:val="2"/>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E877D0"/>
    <w:multiLevelType w:val="hybridMultilevel"/>
    <w:tmpl w:val="E99EEAFA"/>
    <w:lvl w:ilvl="0" w:tplc="ECA402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900079"/>
    <w:multiLevelType w:val="hybridMultilevel"/>
    <w:tmpl w:val="EBBAEBA0"/>
    <w:lvl w:ilvl="0" w:tplc="A386B8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CB37DB"/>
    <w:multiLevelType w:val="hybridMultilevel"/>
    <w:tmpl w:val="450C70DA"/>
    <w:lvl w:ilvl="0" w:tplc="8C8A1E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5545D60"/>
    <w:multiLevelType w:val="hybridMultilevel"/>
    <w:tmpl w:val="514EB096"/>
    <w:lvl w:ilvl="0" w:tplc="8458A99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130BBB"/>
    <w:multiLevelType w:val="hybridMultilevel"/>
    <w:tmpl w:val="ED4E7820"/>
    <w:lvl w:ilvl="0" w:tplc="FAC4BDEE">
      <w:start w:val="1"/>
      <w:numFmt w:val="decimalFullWidth"/>
      <w:lvlText w:val="（%1）"/>
      <w:lvlJc w:val="left"/>
      <w:pPr>
        <w:ind w:left="720" w:hanging="720"/>
      </w:pPr>
      <w:rPr>
        <w:rFonts w:hint="default"/>
        <w:lang w:val="en-US"/>
      </w:rPr>
    </w:lvl>
    <w:lvl w:ilvl="1" w:tplc="57A4A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36D3A"/>
    <w:multiLevelType w:val="hybridMultilevel"/>
    <w:tmpl w:val="9D8EEA78"/>
    <w:lvl w:ilvl="0" w:tplc="1DD61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5B25EB7"/>
    <w:multiLevelType w:val="hybridMultilevel"/>
    <w:tmpl w:val="F084ACA2"/>
    <w:lvl w:ilvl="0" w:tplc="D7265FE0">
      <w:start w:val="1"/>
      <w:numFmt w:val="decimalFullWidth"/>
      <w:lvlText w:val="（%1）"/>
      <w:lvlJc w:val="left"/>
      <w:pPr>
        <w:ind w:left="720" w:hanging="720"/>
      </w:pPr>
      <w:rPr>
        <w:rFonts w:hint="default"/>
      </w:rPr>
    </w:lvl>
    <w:lvl w:ilvl="1" w:tplc="429A87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8572FD"/>
    <w:multiLevelType w:val="hybridMultilevel"/>
    <w:tmpl w:val="FF9C9D8C"/>
    <w:lvl w:ilvl="0" w:tplc="67E2A3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A1A10A6"/>
    <w:multiLevelType w:val="hybridMultilevel"/>
    <w:tmpl w:val="220EFA78"/>
    <w:lvl w:ilvl="0" w:tplc="D806D80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CC6008D"/>
    <w:multiLevelType w:val="hybridMultilevel"/>
    <w:tmpl w:val="091A822E"/>
    <w:lvl w:ilvl="0" w:tplc="70A4B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8A4043"/>
    <w:multiLevelType w:val="hybridMultilevel"/>
    <w:tmpl w:val="1AFEE806"/>
    <w:lvl w:ilvl="0" w:tplc="16B0AD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5131DD6"/>
    <w:multiLevelType w:val="hybridMultilevel"/>
    <w:tmpl w:val="A36C1722"/>
    <w:lvl w:ilvl="0" w:tplc="A1AAA998">
      <w:start w:val="1"/>
      <w:numFmt w:val="decimalFullWidth"/>
      <w:lvlText w:val="（%1）"/>
      <w:lvlJc w:val="left"/>
      <w:pPr>
        <w:ind w:left="720" w:hanging="720"/>
      </w:pPr>
      <w:rPr>
        <w:rFonts w:hint="default"/>
      </w:rPr>
    </w:lvl>
    <w:lvl w:ilvl="1" w:tplc="B2CCBB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9"/>
  </w:num>
  <w:num w:numId="4">
    <w:abstractNumId w:val="1"/>
  </w:num>
  <w:num w:numId="5">
    <w:abstractNumId w:val="12"/>
  </w:num>
  <w:num w:numId="6">
    <w:abstractNumId w:val="0"/>
  </w:num>
  <w:num w:numId="7">
    <w:abstractNumId w:val="10"/>
  </w:num>
  <w:num w:numId="8">
    <w:abstractNumId w:val="3"/>
  </w:num>
  <w:num w:numId="9">
    <w:abstractNumId w:val="4"/>
  </w:num>
  <w:num w:numId="10">
    <w:abstractNumId w:val="6"/>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6"/>
    <w:rsid w:val="0001155E"/>
    <w:rsid w:val="00163975"/>
    <w:rsid w:val="00255BDA"/>
    <w:rsid w:val="003F3CED"/>
    <w:rsid w:val="004A3250"/>
    <w:rsid w:val="004C34EF"/>
    <w:rsid w:val="005A3693"/>
    <w:rsid w:val="007C07DE"/>
    <w:rsid w:val="00804C3B"/>
    <w:rsid w:val="008B7202"/>
    <w:rsid w:val="009F2FA2"/>
    <w:rsid w:val="00A6776A"/>
    <w:rsid w:val="00AC20B1"/>
    <w:rsid w:val="00BB5D56"/>
    <w:rsid w:val="00F2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FB5698-CB8C-4AE4-875C-488A8AE5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D56"/>
    <w:pPr>
      <w:ind w:leftChars="400" w:left="840"/>
    </w:pPr>
  </w:style>
  <w:style w:type="paragraph" w:styleId="a4">
    <w:name w:val="header"/>
    <w:basedOn w:val="a"/>
    <w:link w:val="a5"/>
    <w:uiPriority w:val="99"/>
    <w:unhideWhenUsed/>
    <w:rsid w:val="004A3250"/>
    <w:pPr>
      <w:tabs>
        <w:tab w:val="center" w:pos="4252"/>
        <w:tab w:val="right" w:pos="8504"/>
      </w:tabs>
      <w:snapToGrid w:val="0"/>
    </w:pPr>
  </w:style>
  <w:style w:type="character" w:customStyle="1" w:styleId="a5">
    <w:name w:val="ヘッダー (文字)"/>
    <w:basedOn w:val="a0"/>
    <w:link w:val="a4"/>
    <w:uiPriority w:val="99"/>
    <w:rsid w:val="004A3250"/>
  </w:style>
  <w:style w:type="paragraph" w:styleId="a6">
    <w:name w:val="footer"/>
    <w:basedOn w:val="a"/>
    <w:link w:val="a7"/>
    <w:uiPriority w:val="99"/>
    <w:unhideWhenUsed/>
    <w:rsid w:val="004A3250"/>
    <w:pPr>
      <w:tabs>
        <w:tab w:val="center" w:pos="4252"/>
        <w:tab w:val="right" w:pos="8504"/>
      </w:tabs>
      <w:snapToGrid w:val="0"/>
    </w:pPr>
  </w:style>
  <w:style w:type="character" w:customStyle="1" w:styleId="a7">
    <w:name w:val="フッター (文字)"/>
    <w:basedOn w:val="a0"/>
    <w:link w:val="a6"/>
    <w:uiPriority w:val="99"/>
    <w:rsid w:val="004A3250"/>
  </w:style>
  <w:style w:type="paragraph" w:styleId="a8">
    <w:name w:val="Balloon Text"/>
    <w:basedOn w:val="a"/>
    <w:link w:val="a9"/>
    <w:uiPriority w:val="99"/>
    <w:semiHidden/>
    <w:unhideWhenUsed/>
    <w:rsid w:val="00AC2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岸廣昭</dc:creator>
  <cp:keywords/>
  <dc:description/>
  <cp:lastModifiedBy>岸廣昭</cp:lastModifiedBy>
  <cp:revision>4</cp:revision>
  <cp:lastPrinted>2019-02-08T04:52:00Z</cp:lastPrinted>
  <dcterms:created xsi:type="dcterms:W3CDTF">2019-02-08T01:30:00Z</dcterms:created>
  <dcterms:modified xsi:type="dcterms:W3CDTF">2019-02-08T05:07:00Z</dcterms:modified>
</cp:coreProperties>
</file>